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DC9" w:rsidRPr="00984DC9" w:rsidRDefault="00984DC9" w:rsidP="00984DC9">
      <w:pPr>
        <w:autoSpaceDE w:val="0"/>
        <w:autoSpaceDN w:val="0"/>
        <w:adjustRightInd w:val="0"/>
        <w:spacing w:after="0" w:line="240" w:lineRule="auto"/>
        <w:rPr>
          <w:rFonts w:ascii="NimbusRomNo9L-Medi" w:hAnsi="NimbusRomNo9L-Medi" w:cs="NimbusRomNo9L-Medi"/>
          <w:sz w:val="41"/>
          <w:szCs w:val="41"/>
          <w:lang w:val="en-US"/>
        </w:rPr>
      </w:pPr>
      <w:r w:rsidRPr="00984DC9">
        <w:rPr>
          <w:rFonts w:ascii="NimbusRomNo9L-Regu-Slant_167" w:hAnsi="NimbusRomNo9L-Regu-Slant_167" w:cs="NimbusRomNo9L-Regu-Slant_167"/>
          <w:sz w:val="16"/>
          <w:szCs w:val="16"/>
          <w:lang w:val="en-US"/>
        </w:rPr>
        <w:t>Journal of Nursing Education and Practice 2016, Vol. 6, No. 10</w:t>
      </w:r>
      <w:r>
        <w:rPr>
          <w:rFonts w:ascii="NimbusRomNo9L-Regu-Slant_167" w:hAnsi="NimbusRomNo9L-Regu-Slant_167" w:cs="NimbusRomNo9L-Regu-Slant_167"/>
          <w:sz w:val="16"/>
          <w:szCs w:val="16"/>
          <w:lang w:val="en-US"/>
        </w:rPr>
        <w:t>, pp. 93-100.</w:t>
      </w:r>
    </w:p>
    <w:p w:rsidR="00984DC9" w:rsidRPr="00984DC9" w:rsidRDefault="00984DC9" w:rsidP="00984DC9">
      <w:pPr>
        <w:autoSpaceDE w:val="0"/>
        <w:autoSpaceDN w:val="0"/>
        <w:adjustRightInd w:val="0"/>
        <w:spacing w:after="0" w:line="240" w:lineRule="auto"/>
        <w:rPr>
          <w:rFonts w:ascii="NimbusRomNo9L-Medi" w:hAnsi="NimbusRomNo9L-Medi" w:cs="NimbusRomNo9L-Medi"/>
          <w:sz w:val="41"/>
          <w:szCs w:val="41"/>
          <w:lang w:val="en-US"/>
        </w:rPr>
      </w:pPr>
      <w:r w:rsidRPr="00984DC9">
        <w:rPr>
          <w:rFonts w:ascii="NimbusRomNo9L-Medi" w:hAnsi="NimbusRomNo9L-Medi" w:cs="NimbusRomNo9L-Medi"/>
          <w:sz w:val="41"/>
          <w:szCs w:val="41"/>
          <w:lang w:val="en-US"/>
        </w:rPr>
        <w:t>Patient transfer skills and safety culture</w:t>
      </w:r>
    </w:p>
    <w:p w:rsidR="00984DC9" w:rsidRPr="00984DC9" w:rsidRDefault="00984DC9" w:rsidP="00984DC9">
      <w:pPr>
        <w:autoSpaceDE w:val="0"/>
        <w:autoSpaceDN w:val="0"/>
        <w:adjustRightInd w:val="0"/>
        <w:spacing w:after="0" w:line="240" w:lineRule="auto"/>
        <w:rPr>
          <w:rFonts w:ascii="LMMathSymbols7-Regular" w:hAnsi="LMMathSymbols7-Regular" w:cs="LMMathSymbols7-Regular"/>
          <w:sz w:val="14"/>
          <w:szCs w:val="14"/>
          <w:lang w:val="en-US"/>
        </w:rPr>
      </w:pPr>
      <w:r w:rsidRPr="00984DC9">
        <w:rPr>
          <w:rFonts w:ascii="LMSans10-Regular" w:hAnsi="LMSans10-Regular" w:cs="LMSans10-Regular"/>
          <w:sz w:val="20"/>
          <w:szCs w:val="20"/>
          <w:lang w:val="en-US"/>
        </w:rPr>
        <w:t xml:space="preserve">Nanna S. Hellesø, Bente Nordtug, Hildfrid V. Brataas </w:t>
      </w:r>
    </w:p>
    <w:p w:rsidR="00001682" w:rsidRDefault="00984DC9" w:rsidP="00984DC9">
      <w:pPr>
        <w:rPr>
          <w:rFonts w:ascii="LMSans9-Oblique" w:hAnsi="LMSans9-Oblique" w:cs="LMSans9-Oblique"/>
          <w:i/>
          <w:iCs/>
          <w:sz w:val="18"/>
          <w:szCs w:val="18"/>
          <w:lang w:val="en-US"/>
        </w:rPr>
      </w:pPr>
      <w:r w:rsidRPr="00984DC9">
        <w:rPr>
          <w:rFonts w:ascii="LMSans9-Oblique" w:hAnsi="LMSans9-Oblique" w:cs="LMSans9-Oblique"/>
          <w:i/>
          <w:iCs/>
          <w:sz w:val="18"/>
          <w:szCs w:val="18"/>
          <w:lang w:val="en-US"/>
        </w:rPr>
        <w:t xml:space="preserve">Department of Health Science, Nord University, </w:t>
      </w:r>
      <w:proofErr w:type="spellStart"/>
      <w:r w:rsidRPr="00984DC9">
        <w:rPr>
          <w:rFonts w:ascii="LMSans9-Oblique" w:hAnsi="LMSans9-Oblique" w:cs="LMSans9-Oblique"/>
          <w:i/>
          <w:iCs/>
          <w:sz w:val="18"/>
          <w:szCs w:val="18"/>
          <w:lang w:val="en-US"/>
        </w:rPr>
        <w:t>Levanger</w:t>
      </w:r>
      <w:proofErr w:type="spellEnd"/>
      <w:r w:rsidRPr="00984DC9">
        <w:rPr>
          <w:rFonts w:ascii="LMSans9-Oblique" w:hAnsi="LMSans9-Oblique" w:cs="LMSans9-Oblique"/>
          <w:i/>
          <w:iCs/>
          <w:sz w:val="18"/>
          <w:szCs w:val="18"/>
          <w:lang w:val="en-US"/>
        </w:rPr>
        <w:t>, Norway</w:t>
      </w:r>
    </w:p>
    <w:p w:rsidR="00984DC9" w:rsidRPr="00984DC9" w:rsidRDefault="00984DC9" w:rsidP="00984DC9">
      <w:pPr>
        <w:rPr>
          <w:lang w:val="en-US"/>
        </w:rPr>
      </w:pPr>
      <w:r w:rsidRPr="00984DC9">
        <w:rPr>
          <w:rFonts w:ascii="NimbusRomNo9L-Medi" w:hAnsi="NimbusRomNo9L-Medi" w:cs="NimbusRomNo9L-Medi"/>
          <w:sz w:val="20"/>
          <w:szCs w:val="20"/>
          <w:lang w:val="en-US"/>
        </w:rPr>
        <w:t xml:space="preserve">DOI: </w:t>
      </w:r>
      <w:r w:rsidRPr="00984DC9">
        <w:rPr>
          <w:rFonts w:ascii="NimbusRomNo9L-Regu" w:hAnsi="NimbusRomNo9L-Regu" w:cs="NimbusRomNo9L-Regu"/>
          <w:sz w:val="20"/>
          <w:szCs w:val="20"/>
          <w:lang w:val="en-US"/>
        </w:rPr>
        <w:t xml:space="preserve">10.5430/jnep.v6n10p93 </w:t>
      </w:r>
      <w:r w:rsidRPr="00984DC9">
        <w:rPr>
          <w:rFonts w:ascii="NimbusRomNo9L-Medi" w:hAnsi="NimbusRomNo9L-Medi" w:cs="NimbusRomNo9L-Medi"/>
          <w:sz w:val="20"/>
          <w:szCs w:val="20"/>
          <w:lang w:val="en-US"/>
        </w:rPr>
        <w:t xml:space="preserve">URL: </w:t>
      </w:r>
      <w:r w:rsidRPr="00984DC9">
        <w:rPr>
          <w:rFonts w:ascii="NimbusRomNo9L-Regu" w:hAnsi="NimbusRomNo9L-Regu" w:cs="NimbusRomNo9L-Regu"/>
          <w:sz w:val="20"/>
          <w:szCs w:val="20"/>
          <w:lang w:val="en-US"/>
        </w:rPr>
        <w:t>http://dx.doi.org/10.5430/jnep.v6n10p93</w:t>
      </w:r>
    </w:p>
    <w:p w:rsidR="0038276C" w:rsidRDefault="00984DC9">
      <w:pPr>
        <w:rPr>
          <w:rFonts w:ascii="Arial" w:hAnsi="Arial" w:cs="Arial"/>
          <w:color w:val="222222"/>
        </w:rPr>
      </w:pPr>
      <w:r>
        <w:rPr>
          <w:rFonts w:ascii="Arial" w:hAnsi="Arial" w:cs="Arial"/>
          <w:color w:val="222222"/>
        </w:rPr>
        <w:t xml:space="preserve">Artikkel om ferdigheter i pasientforflytning </w:t>
      </w:r>
      <w:r w:rsidR="00681948">
        <w:rPr>
          <w:rFonts w:ascii="Arial" w:hAnsi="Arial" w:cs="Arial"/>
          <w:color w:val="222222"/>
        </w:rPr>
        <w:t>og</w:t>
      </w:r>
      <w:r>
        <w:rPr>
          <w:rFonts w:ascii="Arial" w:hAnsi="Arial" w:cs="Arial"/>
          <w:color w:val="222222"/>
        </w:rPr>
        <w:t xml:space="preserve"> sikkerhetskulturen hos ansatte i sykepleie- og omsorgstjeneste</w:t>
      </w:r>
      <w:r w:rsidR="00681948">
        <w:rPr>
          <w:rFonts w:ascii="Arial" w:hAnsi="Arial" w:cs="Arial"/>
          <w:color w:val="222222"/>
        </w:rPr>
        <w:t>n</w:t>
      </w:r>
      <w:r>
        <w:rPr>
          <w:rFonts w:ascii="Arial" w:hAnsi="Arial" w:cs="Arial"/>
          <w:color w:val="222222"/>
        </w:rPr>
        <w:t xml:space="preserve">. </w:t>
      </w:r>
      <w:r w:rsidR="00681948">
        <w:rPr>
          <w:rFonts w:ascii="Arial" w:hAnsi="Arial" w:cs="Arial"/>
          <w:color w:val="222222"/>
        </w:rPr>
        <w:t>Løfting av pasienter og hjelp for pasienter til å flytte på seg, kan medføre risiko for arbeidsrelatert skade hos personellet.</w:t>
      </w:r>
      <w:r>
        <w:rPr>
          <w:rFonts w:ascii="Arial" w:hAnsi="Arial" w:cs="Arial"/>
          <w:color w:val="222222"/>
        </w:rPr>
        <w:t xml:space="preserve"> </w:t>
      </w:r>
      <w:r w:rsidR="00681948">
        <w:rPr>
          <w:rFonts w:ascii="Arial" w:hAnsi="Arial" w:cs="Arial"/>
          <w:color w:val="222222"/>
        </w:rPr>
        <w:t xml:space="preserve">Derfor iverksatte Overhalla kommune en fler-komponent intervensjon </w:t>
      </w:r>
      <w:r w:rsidR="0038276C">
        <w:rPr>
          <w:rFonts w:ascii="Arial" w:hAnsi="Arial" w:cs="Arial"/>
          <w:color w:val="222222"/>
        </w:rPr>
        <w:t>som besto av</w:t>
      </w:r>
      <w:r w:rsidR="00681948">
        <w:rPr>
          <w:rFonts w:ascii="Arial" w:hAnsi="Arial" w:cs="Arial"/>
          <w:color w:val="222222"/>
        </w:rPr>
        <w:t xml:space="preserve"> opplæring</w:t>
      </w:r>
      <w:r w:rsidR="0038276C">
        <w:rPr>
          <w:rFonts w:ascii="Arial" w:hAnsi="Arial" w:cs="Arial"/>
          <w:color w:val="222222"/>
        </w:rPr>
        <w:t xml:space="preserve"> i ergonomisk forflytning</w:t>
      </w:r>
      <w:r w:rsidR="00681948">
        <w:rPr>
          <w:rFonts w:ascii="Arial" w:hAnsi="Arial" w:cs="Arial"/>
          <w:color w:val="222222"/>
        </w:rPr>
        <w:t xml:space="preserve">, </w:t>
      </w:r>
      <w:r w:rsidR="0038276C">
        <w:rPr>
          <w:rFonts w:ascii="Arial" w:hAnsi="Arial" w:cs="Arial"/>
          <w:color w:val="222222"/>
        </w:rPr>
        <w:t xml:space="preserve">utvikling av kartleggingsverktøy og forflytningsprosedyrer, </w:t>
      </w:r>
      <w:r w:rsidR="00681948">
        <w:rPr>
          <w:rFonts w:ascii="Arial" w:hAnsi="Arial" w:cs="Arial"/>
          <w:color w:val="222222"/>
        </w:rPr>
        <w:t>forflytningsveiledning</w:t>
      </w:r>
      <w:r w:rsidR="0038276C">
        <w:rPr>
          <w:rFonts w:ascii="Arial" w:hAnsi="Arial" w:cs="Arial"/>
          <w:color w:val="222222"/>
        </w:rPr>
        <w:t xml:space="preserve"> i konkrete praksis-situasjoner, og oppgradering av forflytningsutstyr. Alt pleiepersonell i sykehjem og omsorgsboliger deltok i opplegget som strakk seg over 1 ½ år. </w:t>
      </w:r>
    </w:p>
    <w:p w:rsidR="00EF071E" w:rsidRDefault="0038276C">
      <w:pPr>
        <w:rPr>
          <w:rFonts w:ascii="Arial" w:hAnsi="Arial" w:cs="Arial"/>
          <w:color w:val="222222"/>
        </w:rPr>
      </w:pPr>
      <w:r>
        <w:rPr>
          <w:rFonts w:ascii="Arial" w:hAnsi="Arial" w:cs="Arial"/>
          <w:color w:val="222222"/>
        </w:rPr>
        <w:t xml:space="preserve">Metode: Undersøkelse om betydning av intervensjonen, sett ut fra ansattes perspektiver, ble utført 1 ½ år etter at intervensjonen var avsluttet. </w:t>
      </w:r>
      <w:r w:rsidR="00EF071E">
        <w:rPr>
          <w:rFonts w:ascii="Arial" w:hAnsi="Arial" w:cs="Arial"/>
          <w:color w:val="222222"/>
        </w:rPr>
        <w:t>60 a</w:t>
      </w:r>
      <w:r>
        <w:rPr>
          <w:rFonts w:ascii="Arial" w:hAnsi="Arial" w:cs="Arial"/>
          <w:color w:val="222222"/>
        </w:rPr>
        <w:t>nsatte svarte på åpne spørsmål om intervensjonen</w:t>
      </w:r>
      <w:r w:rsidR="00EF071E">
        <w:rPr>
          <w:rFonts w:ascii="Arial" w:hAnsi="Arial" w:cs="Arial"/>
          <w:color w:val="222222"/>
        </w:rPr>
        <w:t xml:space="preserve"> og den</w:t>
      </w:r>
      <w:r>
        <w:rPr>
          <w:rFonts w:ascii="Arial" w:hAnsi="Arial" w:cs="Arial"/>
          <w:color w:val="222222"/>
        </w:rPr>
        <w:t xml:space="preserve">s betydning for flytningspraksis og </w:t>
      </w:r>
      <w:r w:rsidR="00EF071E">
        <w:rPr>
          <w:rFonts w:ascii="Arial" w:hAnsi="Arial" w:cs="Arial"/>
          <w:color w:val="222222"/>
        </w:rPr>
        <w:t xml:space="preserve">ansattes helse, arbeidsmiljø og sikkerhetskultur. </w:t>
      </w:r>
    </w:p>
    <w:p w:rsidR="000612D5" w:rsidRDefault="00984DC9">
      <w:pPr>
        <w:rPr>
          <w:rFonts w:ascii="Arial" w:hAnsi="Arial" w:cs="Arial"/>
          <w:color w:val="222222"/>
        </w:rPr>
      </w:pPr>
      <w:r>
        <w:rPr>
          <w:rFonts w:ascii="Arial" w:hAnsi="Arial" w:cs="Arial"/>
          <w:color w:val="222222"/>
        </w:rPr>
        <w:t xml:space="preserve">Resultater: </w:t>
      </w:r>
      <w:r w:rsidR="00EF071E">
        <w:rPr>
          <w:rFonts w:ascii="Arial" w:hAnsi="Arial" w:cs="Arial"/>
          <w:color w:val="222222"/>
        </w:rPr>
        <w:t>Tema som ble</w:t>
      </w:r>
      <w:r>
        <w:rPr>
          <w:rFonts w:ascii="Arial" w:hAnsi="Arial" w:cs="Arial"/>
          <w:color w:val="222222"/>
        </w:rPr>
        <w:t xml:space="preserve"> avdekket </w:t>
      </w:r>
      <w:r w:rsidR="00EF071E">
        <w:rPr>
          <w:rFonts w:ascii="Arial" w:hAnsi="Arial" w:cs="Arial"/>
          <w:color w:val="222222"/>
        </w:rPr>
        <w:t xml:space="preserve">var </w:t>
      </w:r>
      <w:r>
        <w:rPr>
          <w:rFonts w:ascii="Arial" w:hAnsi="Arial" w:cs="Arial"/>
          <w:color w:val="222222"/>
        </w:rPr>
        <w:t>"Kompetanse</w:t>
      </w:r>
      <w:r w:rsidR="00EF071E">
        <w:rPr>
          <w:rFonts w:ascii="Arial" w:hAnsi="Arial" w:cs="Arial"/>
          <w:color w:val="222222"/>
        </w:rPr>
        <w:t>-</w:t>
      </w:r>
      <w:r>
        <w:rPr>
          <w:rFonts w:ascii="Arial" w:hAnsi="Arial" w:cs="Arial"/>
          <w:color w:val="222222"/>
        </w:rPr>
        <w:t>, praksis</w:t>
      </w:r>
      <w:r w:rsidR="00EF071E">
        <w:rPr>
          <w:rFonts w:ascii="Arial" w:hAnsi="Arial" w:cs="Arial"/>
          <w:color w:val="222222"/>
        </w:rPr>
        <w:t>-</w:t>
      </w:r>
      <w:r>
        <w:rPr>
          <w:rFonts w:ascii="Arial" w:hAnsi="Arial" w:cs="Arial"/>
          <w:color w:val="222222"/>
        </w:rPr>
        <w:t xml:space="preserve"> og helsekonsekvense</w:t>
      </w:r>
      <w:r w:rsidR="00EF071E">
        <w:rPr>
          <w:rFonts w:ascii="Arial" w:hAnsi="Arial" w:cs="Arial"/>
          <w:color w:val="222222"/>
        </w:rPr>
        <w:t>r</w:t>
      </w:r>
      <w:r w:rsidR="0055461D">
        <w:rPr>
          <w:rFonts w:ascii="Arial" w:hAnsi="Arial" w:cs="Arial"/>
          <w:color w:val="222222"/>
        </w:rPr>
        <w:t xml:space="preserve"> av intervensjonen</w:t>
      </w:r>
      <w:r>
        <w:rPr>
          <w:rFonts w:ascii="Arial" w:hAnsi="Arial" w:cs="Arial"/>
          <w:color w:val="222222"/>
        </w:rPr>
        <w:t>"</w:t>
      </w:r>
      <w:r w:rsidR="0055461D">
        <w:rPr>
          <w:rFonts w:ascii="Arial" w:hAnsi="Arial" w:cs="Arial"/>
          <w:color w:val="222222"/>
        </w:rPr>
        <w:t>. Tiltakene førte til endring på forflytningspraksis, og hadde betydning over tid, etter at intervensjonen var avsluttet. Ergonomisk pasientforflytning var mer behagelig og trygg for pasientene. De ble også mer selvhjulpne nå</w:t>
      </w:r>
      <w:r w:rsidR="00793076">
        <w:rPr>
          <w:rFonts w:ascii="Arial" w:hAnsi="Arial" w:cs="Arial"/>
          <w:color w:val="222222"/>
        </w:rPr>
        <w:t xml:space="preserve"> når </w:t>
      </w:r>
      <w:r w:rsidR="0055461D">
        <w:rPr>
          <w:rFonts w:ascii="Arial" w:hAnsi="Arial" w:cs="Arial"/>
          <w:color w:val="222222"/>
        </w:rPr>
        <w:t xml:space="preserve">forflytning var basert på </w:t>
      </w:r>
      <w:r w:rsidR="00793076">
        <w:rPr>
          <w:rFonts w:ascii="Arial" w:hAnsi="Arial" w:cs="Arial"/>
          <w:color w:val="222222"/>
        </w:rPr>
        <w:t xml:space="preserve">individuell </w:t>
      </w:r>
      <w:r w:rsidR="0055461D">
        <w:rPr>
          <w:rFonts w:ascii="Arial" w:hAnsi="Arial" w:cs="Arial"/>
          <w:color w:val="222222"/>
        </w:rPr>
        <w:t xml:space="preserve">behovskartlegging. </w:t>
      </w:r>
      <w:r w:rsidR="00793076">
        <w:rPr>
          <w:rFonts w:ascii="Arial" w:hAnsi="Arial" w:cs="Arial"/>
          <w:color w:val="222222"/>
        </w:rPr>
        <w:t xml:space="preserve">Hos ansatte </w:t>
      </w:r>
      <w:r w:rsidR="0055461D">
        <w:rPr>
          <w:rFonts w:ascii="Arial" w:hAnsi="Arial" w:cs="Arial"/>
          <w:color w:val="222222"/>
        </w:rPr>
        <w:t>syntes</w:t>
      </w:r>
      <w:r w:rsidR="00793076">
        <w:rPr>
          <w:rFonts w:ascii="Arial" w:hAnsi="Arial" w:cs="Arial"/>
          <w:color w:val="222222"/>
        </w:rPr>
        <w:t xml:space="preserve"> intervensjonen</w:t>
      </w:r>
      <w:r w:rsidR="0055461D">
        <w:rPr>
          <w:rFonts w:ascii="Arial" w:hAnsi="Arial" w:cs="Arial"/>
          <w:color w:val="222222"/>
        </w:rPr>
        <w:t xml:space="preserve"> å </w:t>
      </w:r>
      <w:r w:rsidR="00793076">
        <w:rPr>
          <w:rFonts w:ascii="Arial" w:hAnsi="Arial" w:cs="Arial"/>
          <w:color w:val="222222"/>
        </w:rPr>
        <w:t xml:space="preserve">bidra til utvikling av et </w:t>
      </w:r>
      <w:r w:rsidR="0055461D">
        <w:rPr>
          <w:rFonts w:ascii="Arial" w:hAnsi="Arial" w:cs="Arial"/>
          <w:color w:val="222222"/>
        </w:rPr>
        <w:t>sikkerhetsklima</w:t>
      </w:r>
      <w:r w:rsidR="00793076">
        <w:rPr>
          <w:rFonts w:ascii="Arial" w:hAnsi="Arial" w:cs="Arial"/>
          <w:color w:val="222222"/>
        </w:rPr>
        <w:t xml:space="preserve">. Den synes videre å </w:t>
      </w:r>
      <w:r w:rsidR="0055461D">
        <w:rPr>
          <w:rFonts w:ascii="Arial" w:hAnsi="Arial" w:cs="Arial"/>
          <w:color w:val="222222"/>
        </w:rPr>
        <w:t>ha positiv innvirkning på ansattes helse.</w:t>
      </w:r>
      <w:r w:rsidR="00793076">
        <w:rPr>
          <w:rFonts w:ascii="Arial" w:hAnsi="Arial" w:cs="Arial"/>
          <w:color w:val="222222"/>
        </w:rPr>
        <w:t xml:space="preserve"> Flere hadde som følge av intervensjonen kunnet øke sin stillingsandel. Funn pekte også på utfordringer med å arbeide ergonomisk i leiligheter som ikke er bygd og tilrettelagt for slik praksis. </w:t>
      </w:r>
      <w:r>
        <w:rPr>
          <w:rFonts w:ascii="Arial" w:hAnsi="Arial" w:cs="Arial"/>
          <w:color w:val="222222"/>
        </w:rPr>
        <w:br/>
      </w:r>
    </w:p>
    <w:p w:rsidR="000612D5" w:rsidRDefault="00984DC9">
      <w:pPr>
        <w:rPr>
          <w:rFonts w:ascii="Arial" w:hAnsi="Arial" w:cs="Arial"/>
          <w:color w:val="222222"/>
        </w:rPr>
      </w:pPr>
      <w:r>
        <w:rPr>
          <w:rFonts w:ascii="Arial" w:hAnsi="Arial" w:cs="Arial"/>
          <w:color w:val="222222"/>
        </w:rPr>
        <w:t xml:space="preserve">Konklusjon: Funnene </w:t>
      </w:r>
      <w:r w:rsidR="00793076">
        <w:rPr>
          <w:rFonts w:ascii="Arial" w:hAnsi="Arial" w:cs="Arial"/>
          <w:color w:val="222222"/>
        </w:rPr>
        <w:t>peker på betydning av</w:t>
      </w:r>
      <w:r>
        <w:rPr>
          <w:rFonts w:ascii="Arial" w:hAnsi="Arial" w:cs="Arial"/>
          <w:color w:val="222222"/>
        </w:rPr>
        <w:t xml:space="preserve"> ledelse</w:t>
      </w:r>
      <w:r w:rsidR="00793076">
        <w:rPr>
          <w:rFonts w:ascii="Arial" w:hAnsi="Arial" w:cs="Arial"/>
          <w:color w:val="222222"/>
        </w:rPr>
        <w:t xml:space="preserve"> som prioriterer </w:t>
      </w:r>
      <w:r>
        <w:rPr>
          <w:rFonts w:ascii="Arial" w:hAnsi="Arial" w:cs="Arial"/>
          <w:color w:val="222222"/>
        </w:rPr>
        <w:t xml:space="preserve">omfattende pedagogiske tiltak for </w:t>
      </w:r>
      <w:r w:rsidR="00793076">
        <w:rPr>
          <w:rFonts w:ascii="Arial" w:hAnsi="Arial" w:cs="Arial"/>
          <w:color w:val="222222"/>
        </w:rPr>
        <w:t xml:space="preserve">alle </w:t>
      </w:r>
      <w:r>
        <w:rPr>
          <w:rFonts w:ascii="Arial" w:hAnsi="Arial" w:cs="Arial"/>
          <w:color w:val="222222"/>
        </w:rPr>
        <w:t xml:space="preserve">ansatte </w:t>
      </w:r>
      <w:r w:rsidR="000612D5">
        <w:rPr>
          <w:rFonts w:ascii="Arial" w:hAnsi="Arial" w:cs="Arial"/>
          <w:color w:val="222222"/>
        </w:rPr>
        <w:t xml:space="preserve">i kommunal pleie- og omsorgstjeneste. </w:t>
      </w:r>
      <w:r>
        <w:rPr>
          <w:rFonts w:ascii="Arial" w:hAnsi="Arial" w:cs="Arial"/>
          <w:color w:val="222222"/>
        </w:rPr>
        <w:t xml:space="preserve">Studien gir ikke </w:t>
      </w:r>
      <w:r w:rsidR="000612D5">
        <w:rPr>
          <w:rFonts w:ascii="Arial" w:hAnsi="Arial" w:cs="Arial"/>
          <w:color w:val="222222"/>
        </w:rPr>
        <w:t xml:space="preserve">resultater som er direkte </w:t>
      </w:r>
      <w:r>
        <w:rPr>
          <w:rFonts w:ascii="Arial" w:hAnsi="Arial" w:cs="Arial"/>
          <w:color w:val="222222"/>
        </w:rPr>
        <w:t>overførbar</w:t>
      </w:r>
      <w:r w:rsidR="000612D5">
        <w:rPr>
          <w:rFonts w:ascii="Arial" w:hAnsi="Arial" w:cs="Arial"/>
          <w:color w:val="222222"/>
        </w:rPr>
        <w:t>e</w:t>
      </w:r>
      <w:r>
        <w:rPr>
          <w:rFonts w:ascii="Arial" w:hAnsi="Arial" w:cs="Arial"/>
          <w:color w:val="222222"/>
        </w:rPr>
        <w:t xml:space="preserve"> til andre </w:t>
      </w:r>
      <w:r w:rsidR="000612D5">
        <w:rPr>
          <w:rFonts w:ascii="Arial" w:hAnsi="Arial" w:cs="Arial"/>
          <w:color w:val="222222"/>
        </w:rPr>
        <w:t xml:space="preserve">kommuner. Derimot kan studien bidra med informasjon til </w:t>
      </w:r>
      <w:r>
        <w:rPr>
          <w:rFonts w:ascii="Arial" w:hAnsi="Arial" w:cs="Arial"/>
          <w:color w:val="222222"/>
        </w:rPr>
        <w:t xml:space="preserve">ledere </w:t>
      </w:r>
      <w:r w:rsidR="000612D5">
        <w:rPr>
          <w:rFonts w:ascii="Arial" w:hAnsi="Arial" w:cs="Arial"/>
          <w:color w:val="222222"/>
        </w:rPr>
        <w:t xml:space="preserve">som ønsker å satse på læring og kulturendring hos de ansatte. </w:t>
      </w:r>
    </w:p>
    <w:p w:rsidR="00984DC9" w:rsidRDefault="00984DC9">
      <w:pPr>
        <w:rPr>
          <w:rFonts w:ascii="Arial" w:hAnsi="Arial" w:cs="Arial"/>
          <w:color w:val="222222"/>
        </w:rPr>
      </w:pPr>
      <w:r>
        <w:rPr>
          <w:rFonts w:ascii="Arial" w:hAnsi="Arial" w:cs="Arial"/>
          <w:color w:val="222222"/>
        </w:rPr>
        <w:br/>
        <w:t xml:space="preserve">Nøkkelord: Ergonomi, ansattes helse, helsetjenester, </w:t>
      </w:r>
      <w:r w:rsidR="000612D5">
        <w:rPr>
          <w:rFonts w:ascii="Arial" w:hAnsi="Arial" w:cs="Arial"/>
          <w:color w:val="222222"/>
        </w:rPr>
        <w:t>pasientforflytning, sikkerhetsklima</w:t>
      </w:r>
    </w:p>
    <w:p w:rsidR="00984DC9" w:rsidRPr="00984DC9" w:rsidRDefault="00984DC9">
      <w:pPr>
        <w:rPr>
          <w:lang w:val="en-US"/>
        </w:rPr>
      </w:pPr>
      <w:r w:rsidRPr="00984DC9">
        <w:rPr>
          <w:rFonts w:ascii="NimbusRomNo9L-Medi" w:hAnsi="NimbusRomNo9L-Medi" w:cs="NimbusRomNo9L-Medi"/>
          <w:sz w:val="20"/>
          <w:szCs w:val="20"/>
          <w:lang w:val="en-US"/>
        </w:rPr>
        <w:t>Key</w:t>
      </w:r>
      <w:r w:rsidR="000612D5">
        <w:rPr>
          <w:rFonts w:ascii="NimbusRomNo9L-Medi" w:hAnsi="NimbusRomNo9L-Medi" w:cs="NimbusRomNo9L-Medi"/>
          <w:sz w:val="20"/>
          <w:szCs w:val="20"/>
          <w:lang w:val="en-US"/>
        </w:rPr>
        <w:t xml:space="preserve"> </w:t>
      </w:r>
      <w:r w:rsidRPr="00984DC9">
        <w:rPr>
          <w:rFonts w:ascii="NimbusRomNo9L-Medi" w:hAnsi="NimbusRomNo9L-Medi" w:cs="NimbusRomNo9L-Medi"/>
          <w:sz w:val="20"/>
          <w:szCs w:val="20"/>
          <w:lang w:val="en-US"/>
        </w:rPr>
        <w:t xml:space="preserve">Words: </w:t>
      </w:r>
      <w:r w:rsidRPr="00984DC9">
        <w:rPr>
          <w:rFonts w:ascii="NimbusRomNo9L-Regu" w:hAnsi="NimbusRomNo9L-Regu" w:cs="NimbusRomNo9L-Regu"/>
          <w:sz w:val="18"/>
          <w:szCs w:val="18"/>
          <w:lang w:val="en-US"/>
        </w:rPr>
        <w:t>Ergonomics, Employee health, Health care, Patient-transfer, Safety climate</w:t>
      </w:r>
    </w:p>
    <w:sectPr w:rsidR="00984DC9" w:rsidRPr="00984D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mbusRomNo9L-Medi">
    <w:panose1 w:val="00000000000000000000"/>
    <w:charset w:val="00"/>
    <w:family w:val="auto"/>
    <w:notTrueType/>
    <w:pitch w:val="default"/>
    <w:sig w:usb0="00000003" w:usb1="00000000" w:usb2="00000000" w:usb3="00000000" w:csb0="00000001" w:csb1="00000000"/>
  </w:font>
  <w:font w:name="NimbusRomNo9L-Regu-Slant_167">
    <w:panose1 w:val="00000000000000000000"/>
    <w:charset w:val="00"/>
    <w:family w:val="auto"/>
    <w:notTrueType/>
    <w:pitch w:val="default"/>
    <w:sig w:usb0="00000003" w:usb1="00000000" w:usb2="00000000" w:usb3="00000000" w:csb0="00000001" w:csb1="00000000"/>
  </w:font>
  <w:font w:name="LMSans10-Regular">
    <w:panose1 w:val="00000000000000000000"/>
    <w:charset w:val="00"/>
    <w:family w:val="auto"/>
    <w:notTrueType/>
    <w:pitch w:val="default"/>
    <w:sig w:usb0="00000003" w:usb1="00000000" w:usb2="00000000" w:usb3="00000000" w:csb0="00000001" w:csb1="00000000"/>
  </w:font>
  <w:font w:name="LMMathSymbols7-Regular">
    <w:panose1 w:val="00000000000000000000"/>
    <w:charset w:val="00"/>
    <w:family w:val="auto"/>
    <w:notTrueType/>
    <w:pitch w:val="default"/>
    <w:sig w:usb0="00000003" w:usb1="00000000" w:usb2="00000000" w:usb3="00000000" w:csb0="00000001" w:csb1="00000000"/>
  </w:font>
  <w:font w:name="LMSans9-Oblique">
    <w:panose1 w:val="00000000000000000000"/>
    <w:charset w:val="00"/>
    <w:family w:val="auto"/>
    <w:notTrueType/>
    <w:pitch w:val="default"/>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DC9"/>
    <w:rsid w:val="00001682"/>
    <w:rsid w:val="000612D5"/>
    <w:rsid w:val="0038276C"/>
    <w:rsid w:val="0055461D"/>
    <w:rsid w:val="00681948"/>
    <w:rsid w:val="00793076"/>
    <w:rsid w:val="00984DC9"/>
    <w:rsid w:val="00A539BE"/>
    <w:rsid w:val="00EF07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324AFF-7223-402A-89B3-AA584FED3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388</Words>
  <Characters>2058</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Høgskolen i Nord-Trøndelag</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Brataas Hildfrid V.</dc:creator>
  <cp:keywords/>
  <dc:description/>
  <cp:lastModifiedBy>Brataas Hildfrid V.</cp:lastModifiedBy>
  <cp:revision>1</cp:revision>
  <dcterms:created xsi:type="dcterms:W3CDTF">2016-06-13T20:14:00Z</dcterms:created>
  <dcterms:modified xsi:type="dcterms:W3CDTF">2016-06-13T21:27:00Z</dcterms:modified>
</cp:coreProperties>
</file>